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A1" w:rsidRPr="00844625" w:rsidRDefault="005F02A1" w:rsidP="0084462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sz w:val="28"/>
          <w:szCs w:val="28"/>
          <w:lang w:eastAsia="en-US"/>
        </w:rPr>
        <w:t>Руководителю управления</w:t>
      </w:r>
    </w:p>
    <w:p w:rsidR="005F02A1" w:rsidRPr="00844625" w:rsidRDefault="005F02A1" w:rsidP="0084462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sz w:val="28"/>
          <w:szCs w:val="28"/>
          <w:lang w:eastAsia="en-US"/>
        </w:rPr>
        <w:t>главного архитектора</w:t>
      </w:r>
    </w:p>
    <w:p w:rsidR="005F02A1" w:rsidRPr="00844625" w:rsidRDefault="005F02A1" w:rsidP="0084462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sz w:val="28"/>
          <w:szCs w:val="28"/>
          <w:lang w:eastAsia="en-US"/>
        </w:rPr>
        <w:t>администрации городского округа</w:t>
      </w:r>
    </w:p>
    <w:p w:rsidR="005F02A1" w:rsidRPr="00844625" w:rsidRDefault="005F02A1" w:rsidP="0084462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sz w:val="28"/>
          <w:szCs w:val="28"/>
          <w:lang w:eastAsia="en-US"/>
        </w:rPr>
        <w:t>город Воронеж</w:t>
      </w:r>
    </w:p>
    <w:p w:rsidR="005F02A1" w:rsidRPr="00844625" w:rsidRDefault="005F02A1" w:rsidP="00844625">
      <w:pPr>
        <w:suppressAutoHyphens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t>(наименование,</w:t>
            </w:r>
            <w:proofErr w:type="gramEnd"/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организационно-правовая форма,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ИНН, телефон, факс,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адрес электронной почты (для юридического лица),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личность, адрес места жительства,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телефон, факс и адрес электронной почты</w:t>
            </w:r>
          </w:p>
        </w:tc>
      </w:tr>
      <w:tr w:rsidR="00844625" w:rsidRPr="00844625" w:rsidTr="00844625">
        <w:tc>
          <w:tcPr>
            <w:tcW w:w="5776" w:type="dxa"/>
            <w:tcBorders>
              <w:bottom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625" w:rsidRPr="00844625" w:rsidTr="00844625">
        <w:tc>
          <w:tcPr>
            <w:tcW w:w="5776" w:type="dxa"/>
            <w:tcBorders>
              <w:top w:val="single" w:sz="4" w:space="0" w:color="auto"/>
            </w:tcBorders>
          </w:tcPr>
          <w:p w:rsidR="00844625" w:rsidRPr="00844625" w:rsidRDefault="00844625" w:rsidP="00844625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(для ИП или физического лица)</w:t>
            </w:r>
          </w:p>
        </w:tc>
      </w:tr>
    </w:tbl>
    <w:p w:rsidR="005F02A1" w:rsidRPr="00844625" w:rsidRDefault="005F02A1" w:rsidP="00844625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2A1" w:rsidRPr="00844625" w:rsidRDefault="005F02A1" w:rsidP="0084462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P162"/>
      <w:bookmarkEnd w:id="0"/>
      <w:r w:rsidRPr="00844625">
        <w:rPr>
          <w:rFonts w:ascii="Times New Roman" w:hAnsi="Times New Roman"/>
          <w:b/>
          <w:sz w:val="28"/>
          <w:szCs w:val="28"/>
          <w:lang w:eastAsia="en-US"/>
        </w:rPr>
        <w:t xml:space="preserve">ЗАЯВЛЕНИЕ </w:t>
      </w:r>
      <w:r w:rsidR="0084462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</w:t>
      </w:r>
      <w:r w:rsid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СОГЛАСОВАНИИ </w:t>
      </w:r>
    </w:p>
    <w:p w:rsidR="005F02A1" w:rsidRPr="00844625" w:rsidRDefault="005F02A1" w:rsidP="0084462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АРХИТЕКТУРНО-ГРАДОСТРОИТЕЛЬНОГО </w:t>
      </w:r>
      <w:r w:rsid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ОБЛИКА </w:t>
      </w:r>
    </w:p>
    <w:p w:rsidR="005F02A1" w:rsidRPr="00844625" w:rsidRDefault="005F02A1" w:rsidP="00844625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>ОБЪЕКТА</w:t>
      </w:r>
      <w:r w:rsid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</w:t>
      </w: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>КАПИТАЛЬНОГО</w:t>
      </w:r>
      <w:r w:rsid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8446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СТРОИТЕЛЬСТВА</w:t>
      </w:r>
    </w:p>
    <w:p w:rsidR="005F02A1" w:rsidRPr="00F672CF" w:rsidRDefault="005F02A1" w:rsidP="008446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44625" w:rsidRPr="00F672CF" w:rsidRDefault="00F672CF" w:rsidP="00F672C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72CF">
        <w:rPr>
          <w:rFonts w:ascii="Times New Roman" w:hAnsi="Times New Roman"/>
          <w:sz w:val="28"/>
          <w:szCs w:val="28"/>
        </w:rPr>
        <w:t>Прошу предоставить решение о согласовании архитектурно-градостроительного облика объекта</w:t>
      </w:r>
      <w:r w:rsidRPr="00F672CF">
        <w:rPr>
          <w:rFonts w:ascii="Times New Roman" w:hAnsi="Times New Roman"/>
        </w:rPr>
        <w:t xml:space="preserve"> </w:t>
      </w:r>
      <w:r w:rsidRPr="00F672CF">
        <w:rPr>
          <w:rFonts w:ascii="Times New Roman" w:hAnsi="Times New Roman"/>
          <w:sz w:val="28"/>
          <w:szCs w:val="28"/>
        </w:rPr>
        <w:t>капитального строительства: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672CF" w:rsidTr="00986105">
        <w:tc>
          <w:tcPr>
            <w:tcW w:w="9570" w:type="dxa"/>
            <w:tcBorders>
              <w:bottom w:val="single" w:sz="4" w:space="0" w:color="auto"/>
            </w:tcBorders>
          </w:tcPr>
          <w:p w:rsidR="00F672CF" w:rsidRDefault="00F672CF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2CF" w:rsidTr="00986105">
        <w:tc>
          <w:tcPr>
            <w:tcW w:w="9570" w:type="dxa"/>
            <w:tcBorders>
              <w:top w:val="single" w:sz="4" w:space="0" w:color="auto"/>
            </w:tcBorders>
          </w:tcPr>
          <w:p w:rsid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t>(наименование объекта капитального строительства, архитектурный облик которого согласовывается, строительство/реконструкция (вписать нужное)</w:t>
            </w:r>
            <w:proofErr w:type="gramEnd"/>
          </w:p>
        </w:tc>
      </w:tr>
      <w:tr w:rsidR="00F672CF" w:rsidTr="00986105">
        <w:tc>
          <w:tcPr>
            <w:tcW w:w="9570" w:type="dxa"/>
            <w:tcBorders>
              <w:bottom w:val="single" w:sz="4" w:space="0" w:color="auto"/>
            </w:tcBorders>
          </w:tcPr>
          <w:p w:rsidR="00F672CF" w:rsidRDefault="00F672CF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2CF" w:rsidTr="00986105">
        <w:tc>
          <w:tcPr>
            <w:tcW w:w="9570" w:type="dxa"/>
            <w:tcBorders>
              <w:top w:val="single" w:sz="4" w:space="0" w:color="auto"/>
            </w:tcBorders>
          </w:tcPr>
          <w:p w:rsidR="00F672CF" w:rsidRDefault="005F2658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(кадастровый номер земельного участка)</w:t>
            </w:r>
          </w:p>
        </w:tc>
      </w:tr>
      <w:tr w:rsidR="00F672CF" w:rsidTr="00986105">
        <w:tc>
          <w:tcPr>
            <w:tcW w:w="9570" w:type="dxa"/>
            <w:tcBorders>
              <w:bottom w:val="single" w:sz="4" w:space="0" w:color="auto"/>
            </w:tcBorders>
          </w:tcPr>
          <w:p w:rsidR="00F672CF" w:rsidRDefault="00F672CF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2CF" w:rsidTr="00986105">
        <w:tc>
          <w:tcPr>
            <w:tcW w:w="9570" w:type="dxa"/>
            <w:tcBorders>
              <w:top w:val="single" w:sz="4" w:space="0" w:color="auto"/>
            </w:tcBorders>
          </w:tcPr>
          <w:p w:rsidR="00F672CF" w:rsidRDefault="005F2658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(кадастровый номер здания, строения, сооружения, адрес объекта капитального строительства (при реконструкции))</w:t>
            </w:r>
          </w:p>
        </w:tc>
      </w:tr>
      <w:tr w:rsidR="00F672CF" w:rsidTr="00986105">
        <w:tc>
          <w:tcPr>
            <w:tcW w:w="9570" w:type="dxa"/>
            <w:tcBorders>
              <w:bottom w:val="single" w:sz="4" w:space="0" w:color="auto"/>
            </w:tcBorders>
          </w:tcPr>
          <w:p w:rsidR="00F672CF" w:rsidRDefault="00F672CF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672CF" w:rsidTr="00986105">
        <w:tc>
          <w:tcPr>
            <w:tcW w:w="9570" w:type="dxa"/>
            <w:tcBorders>
              <w:top w:val="single" w:sz="4" w:space="0" w:color="auto"/>
            </w:tcBorders>
          </w:tcPr>
          <w:p w:rsidR="005F2658" w:rsidRPr="00844625" w:rsidRDefault="005F2658" w:rsidP="005F26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t>(реквизиты правоустанавливающего документа на здание, строение, сооружение</w:t>
            </w:r>
            <w:proofErr w:type="gramEnd"/>
          </w:p>
          <w:p w:rsidR="00F672CF" w:rsidRDefault="005F2658" w:rsidP="005F265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(при реконструкции))</w:t>
            </w:r>
          </w:p>
        </w:tc>
      </w:tr>
      <w:tr w:rsidR="005F2658" w:rsidRPr="005F2658" w:rsidTr="00986105">
        <w:tc>
          <w:tcPr>
            <w:tcW w:w="9570" w:type="dxa"/>
            <w:tcBorders>
              <w:bottom w:val="single" w:sz="4" w:space="0" w:color="auto"/>
            </w:tcBorders>
          </w:tcPr>
          <w:p w:rsidR="005F2658" w:rsidRP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658" w:rsidRPr="005F2658" w:rsidTr="00986105">
        <w:tc>
          <w:tcPr>
            <w:tcW w:w="9570" w:type="dxa"/>
            <w:tcBorders>
              <w:top w:val="single" w:sz="4" w:space="0" w:color="auto"/>
            </w:tcBorders>
          </w:tcPr>
          <w:p w:rsidR="005F2658" w:rsidRP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(реквизиты правоустанавливающего документа на земельный участок)</w:t>
            </w:r>
          </w:p>
        </w:tc>
      </w:tr>
      <w:tr w:rsidR="005F2658" w:rsidRPr="005F2658" w:rsidTr="00986105">
        <w:tc>
          <w:tcPr>
            <w:tcW w:w="9570" w:type="dxa"/>
            <w:tcBorders>
              <w:bottom w:val="single" w:sz="4" w:space="0" w:color="auto"/>
            </w:tcBorders>
          </w:tcPr>
          <w:p w:rsidR="005F2658" w:rsidRP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658" w:rsidRPr="005F2658" w:rsidTr="00986105">
        <w:tc>
          <w:tcPr>
            <w:tcW w:w="9570" w:type="dxa"/>
            <w:tcBorders>
              <w:top w:val="single" w:sz="4" w:space="0" w:color="auto"/>
            </w:tcBorders>
          </w:tcPr>
          <w:p w:rsid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t>(реквизиты ранее выданного решения о согласовании</w:t>
            </w:r>
            <w:proofErr w:type="gramEnd"/>
          </w:p>
          <w:p w:rsidR="005F2658" w:rsidRDefault="005F2658" w:rsidP="005F265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25">
              <w:rPr>
                <w:rFonts w:ascii="Times New Roman" w:hAnsi="Times New Roman"/>
                <w:sz w:val="24"/>
                <w:szCs w:val="24"/>
              </w:rPr>
              <w:t>архитектурно-градостроительного облика объекта капитального строительства</w:t>
            </w:r>
          </w:p>
          <w:p w:rsidR="00986105" w:rsidRDefault="005F2658" w:rsidP="0098610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t>(в случае внесения изменений в архитектурно-градостроительный облик</w:t>
            </w:r>
            <w:proofErr w:type="gramEnd"/>
          </w:p>
          <w:p w:rsidR="005F2658" w:rsidRPr="005F2658" w:rsidRDefault="005F2658" w:rsidP="0098610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4625">
              <w:rPr>
                <w:rFonts w:ascii="Times New Roman" w:hAnsi="Times New Roman"/>
                <w:sz w:val="24"/>
                <w:szCs w:val="24"/>
              </w:rPr>
              <w:lastRenderedPageBreak/>
              <w:t>объекта капитального строительства))</w:t>
            </w:r>
            <w:proofErr w:type="gramEnd"/>
          </w:p>
        </w:tc>
      </w:tr>
    </w:tbl>
    <w:p w:rsidR="00844625" w:rsidRDefault="00844625" w:rsidP="008446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4625">
        <w:rPr>
          <w:rFonts w:ascii="Times New Roman" w:hAnsi="Times New Roman"/>
          <w:sz w:val="28"/>
          <w:szCs w:val="28"/>
          <w:lang w:eastAsia="en-US"/>
        </w:rPr>
        <w:t>Разделы проектной документации:</w:t>
      </w:r>
    </w:p>
    <w:p w:rsid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4625">
        <w:rPr>
          <w:rFonts w:ascii="Times New Roman" w:hAnsi="Times New Roman"/>
          <w:sz w:val="28"/>
          <w:szCs w:val="28"/>
          <w:lang w:eastAsia="en-US"/>
        </w:rPr>
        <w:t>- пояснительная записка;</w:t>
      </w:r>
    </w:p>
    <w:p w:rsid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4625">
        <w:rPr>
          <w:rFonts w:ascii="Times New Roman" w:hAnsi="Times New Roman"/>
          <w:sz w:val="28"/>
          <w:szCs w:val="28"/>
          <w:lang w:eastAsia="en-US"/>
        </w:rPr>
        <w:t>- схема планировочной организации земельного участка;</w:t>
      </w:r>
    </w:p>
    <w:p w:rsidR="00986105" w:rsidRPr="00F672CF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4625">
        <w:rPr>
          <w:rFonts w:ascii="Times New Roman" w:hAnsi="Times New Roman"/>
          <w:sz w:val="28"/>
          <w:szCs w:val="28"/>
          <w:lang w:eastAsia="en-US"/>
        </w:rPr>
        <w:t>- объемно-планировочные и архитектурные решения.</w:t>
      </w:r>
    </w:p>
    <w:p w:rsidR="0084462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4625">
        <w:rPr>
          <w:rFonts w:ascii="Times New Roman" w:hAnsi="Times New Roman"/>
          <w:sz w:val="28"/>
          <w:szCs w:val="28"/>
          <w:lang w:eastAsia="en-US"/>
        </w:rPr>
        <w:t>Документы, представленные по инициативе заявителя: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86105" w:rsidTr="00986105">
        <w:tc>
          <w:tcPr>
            <w:tcW w:w="9570" w:type="dxa"/>
            <w:tcBorders>
              <w:bottom w:val="single" w:sz="4" w:space="0" w:color="auto"/>
            </w:tcBorders>
          </w:tcPr>
          <w:p w:rsidR="00986105" w:rsidRDefault="00986105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86105" w:rsidTr="0098610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86105" w:rsidRDefault="00986105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86105" w:rsidTr="0098610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986105" w:rsidRDefault="00986105" w:rsidP="0084462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86105" w:rsidRDefault="00986105" w:rsidP="008446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F60A8" w:rsidRDefault="009F60A8" w:rsidP="008446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1" w:name="_GoBack"/>
      <w:bookmarkEnd w:id="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2"/>
      </w:tblGrid>
      <w:tr w:rsidR="00986105" w:rsidTr="00986105">
        <w:tc>
          <w:tcPr>
            <w:tcW w:w="3510" w:type="dxa"/>
          </w:tcPr>
          <w:p w:rsidR="00986105" w:rsidRDefault="009F60A8" w:rsidP="00986105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98610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«__» ____________ 20__ г.</w:t>
            </w:r>
          </w:p>
        </w:tc>
        <w:tc>
          <w:tcPr>
            <w:tcW w:w="318" w:type="dxa"/>
          </w:tcPr>
          <w:p w:rsidR="00986105" w:rsidRDefault="00986105" w:rsidP="00986105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86105" w:rsidRDefault="00986105" w:rsidP="00986105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986105" w:rsidRDefault="00986105" w:rsidP="00986105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986105" w:rsidRDefault="00986105" w:rsidP="00986105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986105" w:rsidRPr="00986105" w:rsidTr="00986105">
        <w:tc>
          <w:tcPr>
            <w:tcW w:w="3510" w:type="dxa"/>
          </w:tcPr>
          <w:p w:rsidR="00986105" w:rsidRPr="00986105" w:rsidRDefault="00986105" w:rsidP="00986105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8" w:type="dxa"/>
          </w:tcPr>
          <w:p w:rsidR="00986105" w:rsidRPr="00986105" w:rsidRDefault="00986105" w:rsidP="00986105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86105" w:rsidRPr="00986105" w:rsidRDefault="00986105" w:rsidP="00986105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8610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986105" w:rsidRPr="00986105" w:rsidRDefault="00986105" w:rsidP="00986105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986105" w:rsidRPr="00986105" w:rsidRDefault="00986105" w:rsidP="00986105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8610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(Ф.И.О.)</w:t>
            </w:r>
          </w:p>
        </w:tc>
      </w:tr>
    </w:tbl>
    <w:p w:rsid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86105" w:rsidRP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986105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требованиями Федерального </w:t>
      </w:r>
      <w:hyperlink r:id="rId7" w:history="1">
        <w:r w:rsidRPr="00986105">
          <w:rPr>
            <w:rFonts w:ascii="Times New Roman" w:eastAsia="Calibri" w:hAnsi="Times New Roman"/>
            <w:sz w:val="28"/>
            <w:szCs w:val="28"/>
            <w:lang w:eastAsia="en-US"/>
          </w:rPr>
          <w:t>закона</w:t>
        </w:r>
      </w:hyperlink>
      <w:r w:rsidRPr="00986105">
        <w:rPr>
          <w:rFonts w:ascii="Times New Roman" w:eastAsia="Calibri" w:hAnsi="Times New Roman"/>
          <w:sz w:val="28"/>
          <w:szCs w:val="28"/>
          <w:lang w:eastAsia="en-US"/>
        </w:rPr>
        <w:t xml:space="preserve"> от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986105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согласие дано мною бессрочно (для</w:t>
      </w:r>
      <w:r w:rsidR="00FE72B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986105">
        <w:rPr>
          <w:rFonts w:ascii="Times New Roman" w:eastAsia="Calibri" w:hAnsi="Times New Roman"/>
          <w:sz w:val="28"/>
          <w:szCs w:val="28"/>
          <w:lang w:eastAsia="en-US"/>
        </w:rPr>
        <w:t>физических лиц).</w:t>
      </w:r>
    </w:p>
    <w:p w:rsidR="00986105" w:rsidRDefault="00986105" w:rsidP="0098610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2"/>
      </w:tblGrid>
      <w:tr w:rsidR="00986105" w:rsidTr="00593697">
        <w:tc>
          <w:tcPr>
            <w:tcW w:w="3510" w:type="dxa"/>
          </w:tcPr>
          <w:p w:rsidR="00986105" w:rsidRDefault="00986105" w:rsidP="00593697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«__» ____________ 20__ г.</w:t>
            </w:r>
          </w:p>
        </w:tc>
        <w:tc>
          <w:tcPr>
            <w:tcW w:w="318" w:type="dxa"/>
          </w:tcPr>
          <w:p w:rsidR="00986105" w:rsidRDefault="00986105" w:rsidP="00593697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86105" w:rsidRDefault="00986105" w:rsidP="00593697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986105" w:rsidRDefault="00986105" w:rsidP="00593697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986105" w:rsidRDefault="00986105" w:rsidP="00593697">
            <w:pPr>
              <w:suppressAutoHyphens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986105" w:rsidRPr="00986105" w:rsidTr="00593697">
        <w:tc>
          <w:tcPr>
            <w:tcW w:w="3510" w:type="dxa"/>
          </w:tcPr>
          <w:p w:rsidR="00986105" w:rsidRPr="00986105" w:rsidRDefault="00986105" w:rsidP="00593697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8" w:type="dxa"/>
          </w:tcPr>
          <w:p w:rsidR="00986105" w:rsidRPr="00986105" w:rsidRDefault="00986105" w:rsidP="00593697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86105" w:rsidRPr="00986105" w:rsidRDefault="00986105" w:rsidP="00593697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8610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986105" w:rsidRPr="00986105" w:rsidRDefault="00986105" w:rsidP="00593697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986105" w:rsidRPr="00986105" w:rsidRDefault="00986105" w:rsidP="00593697">
            <w:pPr>
              <w:suppressAutoHyphens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8610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(Ф.И.О.)</w:t>
            </w:r>
          </w:p>
        </w:tc>
      </w:tr>
    </w:tbl>
    <w:p w:rsidR="004427A8" w:rsidRPr="00844625" w:rsidRDefault="004427A8" w:rsidP="00844625">
      <w:pPr>
        <w:suppressAutoHyphens/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eastAsia="en-US"/>
        </w:rPr>
      </w:pPr>
    </w:p>
    <w:sectPr w:rsidR="004427A8" w:rsidRPr="00844625" w:rsidSect="005F02A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6E" w:rsidRDefault="0003796E" w:rsidP="005F02A1">
      <w:pPr>
        <w:spacing w:after="0" w:line="240" w:lineRule="auto"/>
      </w:pPr>
      <w:r>
        <w:separator/>
      </w:r>
    </w:p>
  </w:endnote>
  <w:endnote w:type="continuationSeparator" w:id="0">
    <w:p w:rsidR="0003796E" w:rsidRDefault="0003796E" w:rsidP="005F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6E" w:rsidRDefault="0003796E" w:rsidP="005F02A1">
      <w:pPr>
        <w:spacing w:after="0" w:line="240" w:lineRule="auto"/>
      </w:pPr>
      <w:r>
        <w:separator/>
      </w:r>
    </w:p>
  </w:footnote>
  <w:footnote w:type="continuationSeparator" w:id="0">
    <w:p w:rsidR="0003796E" w:rsidRDefault="0003796E" w:rsidP="005F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5755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F02A1" w:rsidRPr="005F02A1" w:rsidRDefault="005F02A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F02A1">
          <w:rPr>
            <w:rFonts w:ascii="Times New Roman" w:hAnsi="Times New Roman"/>
            <w:sz w:val="24"/>
            <w:szCs w:val="24"/>
          </w:rPr>
          <w:fldChar w:fldCharType="begin"/>
        </w:r>
        <w:r w:rsidRPr="005F02A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02A1">
          <w:rPr>
            <w:rFonts w:ascii="Times New Roman" w:hAnsi="Times New Roman"/>
            <w:sz w:val="24"/>
            <w:szCs w:val="24"/>
          </w:rPr>
          <w:fldChar w:fldCharType="separate"/>
        </w:r>
        <w:r w:rsidR="009F60A8">
          <w:rPr>
            <w:rFonts w:ascii="Times New Roman" w:hAnsi="Times New Roman"/>
            <w:noProof/>
            <w:sz w:val="24"/>
            <w:szCs w:val="24"/>
          </w:rPr>
          <w:t>2</w:t>
        </w:r>
        <w:r w:rsidRPr="005F02A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F02A1" w:rsidRPr="005F02A1" w:rsidRDefault="005F02A1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A1"/>
    <w:rsid w:val="0003796E"/>
    <w:rsid w:val="002F4354"/>
    <w:rsid w:val="003F5F9B"/>
    <w:rsid w:val="004427A8"/>
    <w:rsid w:val="005F02A1"/>
    <w:rsid w:val="005F2658"/>
    <w:rsid w:val="00657717"/>
    <w:rsid w:val="00844625"/>
    <w:rsid w:val="00986105"/>
    <w:rsid w:val="009F60A8"/>
    <w:rsid w:val="00A75379"/>
    <w:rsid w:val="00AA68C7"/>
    <w:rsid w:val="00D84A36"/>
    <w:rsid w:val="00E32190"/>
    <w:rsid w:val="00F672CF"/>
    <w:rsid w:val="00F977C6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2A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2A1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4427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2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2A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F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2A1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4427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Князев Д.Ю.</cp:lastModifiedBy>
  <cp:revision>3</cp:revision>
  <cp:lastPrinted>2025-07-08T09:14:00Z</cp:lastPrinted>
  <dcterms:created xsi:type="dcterms:W3CDTF">2025-07-08T13:26:00Z</dcterms:created>
  <dcterms:modified xsi:type="dcterms:W3CDTF">2025-07-08T13:28:00Z</dcterms:modified>
</cp:coreProperties>
</file>