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городского округа город Воронеж от 18.08.2010 N 739</w:t>
              <w:br/>
              <w:t xml:space="preserve">(ред. от 22.08.2023)</w:t>
              <w:br/>
              <w:t xml:space="preserve">"Об отраслевом картографическом фонде городского округа город Воронеж"</w:t>
              <w:br/>
              <w:t xml:space="preserve">(вместе с "Положением об отраслевом картографическом фонде городского округа город Воронеж")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ГОРОДСКОГО ОКРУГА ГОРОД ВОРОНЕЖ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18 августа 2010 г. N 739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ОТРАСЛЕВОМ КАРТОГРАФИЧЕСКОМ ФОНДЕ</w:t>
      </w:r>
    </w:p>
    <w:p>
      <w:pPr>
        <w:pStyle w:val="2"/>
        <w:jc w:val="center"/>
      </w:pPr>
      <w:r>
        <w:rPr>
          <w:sz w:val="20"/>
        </w:rPr>
        <w:t xml:space="preserve">ГОРОДСКОГО ОКРУГА ГОРОД ВОРОНЕЖ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городского округа город Воронеж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11.04.2016 </w:t>
            </w:r>
            <w:hyperlink w:history="0" r:id="rId7" w:tooltip="Постановление Администрации городского округа город Воронеж от 11.04.2016 N 248 &quot;О внесении изменений в постановление администрации городского округа город Воронеж от 18 августа 2010 года N 739&quot; {КонсультантПлюс}">
              <w:r>
                <w:rPr>
                  <w:sz w:val="20"/>
                  <w:color w:val="0000ff"/>
                </w:rPr>
                <w:t xml:space="preserve">N 248</w:t>
              </w:r>
            </w:hyperlink>
            <w:r>
              <w:rPr>
                <w:sz w:val="20"/>
                <w:color w:val="392c69"/>
              </w:rPr>
              <w:t xml:space="preserve">, от 26.10.2018 </w:t>
            </w:r>
            <w:hyperlink w:history="0" r:id="rId8" w:tooltip="Постановление Администрации городского округа город Воронеж от 26.10.2018 N 699 &quot;О внесении изменений в постановление администрации городского округа город Воронеж от 18 августа 2010 года N 739&quot; {КонсультантПлюс}">
              <w:r>
                <w:rPr>
                  <w:sz w:val="20"/>
                  <w:color w:val="0000ff"/>
                </w:rPr>
                <w:t xml:space="preserve">N 699</w:t>
              </w:r>
            </w:hyperlink>
            <w:r>
              <w:rPr>
                <w:sz w:val="20"/>
                <w:color w:val="392c69"/>
              </w:rPr>
              <w:t xml:space="preserve">, от 25.07.2023 </w:t>
            </w:r>
            <w:hyperlink w:history="0" r:id="rId9" w:tooltip="Постановление Администрации городского округа город Воронеж от 25.07.2023 N 918 &quot;О внесении изменений в постановление администрации городского округа город Воронеж от 18.08.2010 N 739&quot; {КонсультантПлюс}">
              <w:r>
                <w:rPr>
                  <w:sz w:val="20"/>
                  <w:color w:val="0000ff"/>
                </w:rPr>
                <w:t xml:space="preserve">N 918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22.08.2023 </w:t>
            </w:r>
            <w:hyperlink w:history="0" r:id="rId10" w:tooltip="Постановление Администрации городского округа город Воронеж от 22.08.2023 N 1083 &quot;О внесении изменений в постановление администрации городского округа город Воронеж от 18.08.2010 N 739&quot; {КонсультантПлюс}">
              <w:r>
                <w:rPr>
                  <w:sz w:val="20"/>
                  <w:color w:val="0000ff"/>
                </w:rPr>
                <w:t xml:space="preserve">N 1083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создания условий для эффективного использования геодезических и картографических материалов городского округа город Воронеж с применением современных автоматизированных информационных технологий, восстановления изношенного картографического материала и перевода его на электронные носители администрация городского округа город Воронеж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1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отраслевом картографическом фонде городского округа города Воронеж (прилагается).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управление главного архитектора городского округа администрации городского округа город Воронеж является распорядителем и фондодержателем отраслевого картографического фонда городского округа город Воронеж, определяет программно-технические и организационные требования, связанные с ведением, хранением и выдачей материалов, входящих в его состав, и осуществляет контроль их использования.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1" w:tooltip="Постановление Администрации городского округа город Воронеж от 11.04.2016 N 248 &quot;О внесении изменений в постановление администрации городского округа город Воронеж от 18 августа 2010 года N 73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город Воронеж от 11.04.2016 N 248)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Исключен. - </w:t>
      </w:r>
      <w:hyperlink w:history="0" r:id="rId12" w:tooltip="Постановление Администрации городского округа город Воронеж от 11.04.2016 N 248 &quot;О внесении изменений в постановление администрации городского округа город Воронеж от 18 августа 2010 года N 739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городского округа город Воронеж от 11.04.2016 N 248.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Поручить муниципальному бюджетному учреждению городского округа город Воронеж "Архитектурно-градостроительный центр":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приемку, проверку и хранение материалов отраслевого картографического фонда городского округа город Воронеж, а также их выдачу по ценам (тарифам), утверждаемым постановлением администрации городского округа город Воронеж;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осуществить поэтапный перевод существующих картографических материалов с бумажных носителей на цифровые.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13" w:tooltip="Постановление Администрации городского округа город Воронеж от 22.08.2023 N 1083 &quot;О внесении изменений в постановление администрации городского округа город Воронеж от 18.08.2010 N 73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город Воронеж от 22.08.2023 N 1083)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Признать утратившим силу </w:t>
      </w:r>
      <w:hyperlink w:history="0" r:id="rId14" w:tooltip="Распоряжение Главы городского округа город Воронеж от 21.05.2007 N 360-р &quot;Об утверждении Положения о муниципальном картографо-геодезическом фонде городского округа город Воронеж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главы городского округа город Воронеж от 21 мая 2007 года N 360-р "Об утверждении Положения о муниципальном картографо-геодезическом фонде городского округа город Воронеж".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Информационно-аналитическому управлению администрации городского округа город Воронеж опубликовать настоящее постановление в средствах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Контроль за исполнением настоящего постановления возложить на руководителя управления главного архитектора администрации городского округа город Воронеж Чурсанова Г.Ю.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15" w:tooltip="Постановление Администрации городского округа город Воронеж от 25.07.2023 N 918 &quot;О внесении изменений в постановление администрации городского округа город Воронеж от 18.08.2010 N 73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город Воронеж от 25.07.2023 N 918)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городского</w:t>
      </w:r>
    </w:p>
    <w:p>
      <w:pPr>
        <w:pStyle w:val="0"/>
        <w:jc w:val="right"/>
      </w:pPr>
      <w:r>
        <w:rPr>
          <w:sz w:val="20"/>
        </w:rPr>
        <w:t xml:space="preserve">округа город Воронеж</w:t>
      </w:r>
    </w:p>
    <w:p>
      <w:pPr>
        <w:pStyle w:val="0"/>
        <w:jc w:val="right"/>
      </w:pPr>
      <w:r>
        <w:rPr>
          <w:sz w:val="20"/>
        </w:rPr>
        <w:t xml:space="preserve">С.М.КОЛИУХ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городского</w:t>
      </w:r>
    </w:p>
    <w:p>
      <w:pPr>
        <w:pStyle w:val="0"/>
        <w:jc w:val="right"/>
      </w:pPr>
      <w:r>
        <w:rPr>
          <w:sz w:val="20"/>
        </w:rPr>
        <w:t xml:space="preserve">округа город Воронеж</w:t>
      </w:r>
    </w:p>
    <w:p>
      <w:pPr>
        <w:pStyle w:val="0"/>
        <w:jc w:val="right"/>
      </w:pPr>
      <w:r>
        <w:rPr>
          <w:sz w:val="20"/>
        </w:rPr>
        <w:t xml:space="preserve">от 18.08.2010 N 739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ОТРАСЛЕВОМ КАРТОГРАФИЧЕСКОМ ФОНДЕ ГОРОДСКОГО</w:t>
      </w:r>
    </w:p>
    <w:p>
      <w:pPr>
        <w:pStyle w:val="2"/>
        <w:jc w:val="center"/>
      </w:pPr>
      <w:r>
        <w:rPr>
          <w:sz w:val="20"/>
        </w:rPr>
        <w:t xml:space="preserve">ОКРУГА ГОРОД ВОРОНЕЖ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городского округа город Воронеж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11.04.2016 </w:t>
            </w:r>
            <w:hyperlink w:history="0" r:id="rId16" w:tooltip="Постановление Администрации городского округа город Воронеж от 11.04.2016 N 248 &quot;О внесении изменений в постановление администрации городского округа город Воронеж от 18 августа 2010 года N 739&quot; {КонсультантПлюс}">
              <w:r>
                <w:rPr>
                  <w:sz w:val="20"/>
                  <w:color w:val="0000ff"/>
                </w:rPr>
                <w:t xml:space="preserve">N 248</w:t>
              </w:r>
            </w:hyperlink>
            <w:r>
              <w:rPr>
                <w:sz w:val="20"/>
                <w:color w:val="392c69"/>
              </w:rPr>
              <w:t xml:space="preserve">, от 26.10.2018 </w:t>
            </w:r>
            <w:hyperlink w:history="0" r:id="rId17" w:tooltip="Постановление Администрации городского округа город Воронеж от 26.10.2018 N 699 &quot;О внесении изменений в постановление администрации городского округа город Воронеж от 18 августа 2010 года N 739&quot; {КонсультантПлюс}">
              <w:r>
                <w:rPr>
                  <w:sz w:val="20"/>
                  <w:color w:val="0000ff"/>
                </w:rPr>
                <w:t xml:space="preserve">N 699</w:t>
              </w:r>
            </w:hyperlink>
            <w:r>
              <w:rPr>
                <w:sz w:val="20"/>
                <w:color w:val="392c69"/>
              </w:rPr>
              <w:t xml:space="preserve">, от 25.07.2023 </w:t>
            </w:r>
            <w:hyperlink w:history="0" r:id="rId18" w:tooltip="Постановление Администрации городского округа город Воронеж от 25.07.2023 N 918 &quot;О внесении изменений в постановление администрации городского округа город Воронеж от 18.08.2010 N 739&quot; {КонсультантПлюс}">
              <w:r>
                <w:rPr>
                  <w:sz w:val="20"/>
                  <w:color w:val="0000ff"/>
                </w:rPr>
                <w:t xml:space="preserve">N 918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22.08.2023 </w:t>
            </w:r>
            <w:hyperlink w:history="0" r:id="rId19" w:tooltip="Постановление Администрации городского округа город Воронеж от 22.08.2023 N 1083 &quot;О внесении изменений в постановление администрации городского округа город Воронеж от 18.08.2010 N 739&quot; {КонсультантПлюс}">
              <w:r>
                <w:rPr>
                  <w:sz w:val="20"/>
                  <w:color w:val="0000ff"/>
                </w:rPr>
                <w:t xml:space="preserve">N 1083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1. Общие положения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Настоящее Положение об отраслевом картографическом фонде городского округа город Воронеж (далее - Положение) разработано на основании и в соответствии с Градостроительным </w:t>
      </w:r>
      <w:hyperlink w:history="0" r:id="rId20" w:tooltip="&quot;Градостроительный кодекс Российской Федерации&quot; от 29.12.2004 N 190-ФЗ (ред. от 04.08.2023) (с изм. и доп., вступ. в силу с 01.09.2023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21" w:tooltip="Федеральный закон от 26.12.1995 N 209-ФЗ (ред. от 06.04.2015) &quot;О геодезии и картографии&quot; ------------ Утратил силу или отменен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26.12.1995 N 209-ФЗ "О геодезии и картографии".</w:t>
      </w:r>
    </w:p>
    <w:p>
      <w:pPr>
        <w:pStyle w:val="0"/>
        <w:jc w:val="both"/>
      </w:pPr>
      <w:r>
        <w:rPr>
          <w:sz w:val="20"/>
        </w:rPr>
        <w:t xml:space="preserve">(п. 1.1 в ред. </w:t>
      </w:r>
      <w:hyperlink w:history="0" r:id="rId22" w:tooltip="Постановление Администрации городского округа город Воронеж от 11.04.2016 N 248 &quot;О внесении изменений в постановление администрации городского округа город Воронеж от 18 августа 2010 года N 73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город Воронеж от 11.04.2016 N 248)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Действие настоящего Положения обязательно для исполнения органами местного самоуправления, гражданами и юридическими лицами, предоставляющими в пользование и использующими материалы и данные отраслевого картографического фонда городского округа город Воронеж (далее - фонд).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Настоящее Положение определяет состав, порядок предоставления и использования материалов фонда, а также порядок приемки и учета предоставляемых пользователям материалов и данных фонда.</w:t>
      </w:r>
    </w:p>
    <w:p>
      <w:pPr>
        <w:pStyle w:val="0"/>
        <w:jc w:val="both"/>
      </w:pPr>
      <w:r>
        <w:rPr>
          <w:sz w:val="20"/>
        </w:rPr>
        <w:t xml:space="preserve">(п. 1.3 в ред. </w:t>
      </w:r>
      <w:hyperlink w:history="0" r:id="rId23" w:tooltip="Постановление Администрации городского округа город Воронеж от 11.04.2016 N 248 &quot;О внесении изменений в постановление администрации городского округа город Воронеж от 18 августа 2010 года N 73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город Воронеж от 11.04.2016 N 248)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Фонд является муниципальной собственностью городского округа город Воронеж и состоит из: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оригиналов и копий топографических планов масштаба 1:500;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плана картограмм топографо-геодезической изученности;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дежурного адресного плана;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программных средств перевода в электронный вид, обработки и учета данных фонда, а также электронных носителей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других составленных на их основе производных материалов.</w:t>
      </w:r>
    </w:p>
    <w:p>
      <w:pPr>
        <w:pStyle w:val="0"/>
        <w:jc w:val="both"/>
      </w:pPr>
      <w:r>
        <w:rPr>
          <w:sz w:val="20"/>
        </w:rPr>
        <w:t xml:space="preserve">(п. 1.4 в ред. </w:t>
      </w:r>
      <w:hyperlink w:history="0" r:id="rId24" w:tooltip="Постановление Администрации городского округа город Воронеж от 25.07.2023 N 918 &quot;О внесении изменений в постановление администрации городского округа город Воронеж от 18.08.2010 N 73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город Воронеж от 25.07.2023 N 918)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Муниципальное бюджетное учреждение городского округа город Воронеж "Архитектурно-градостроительный центр" (далее - МБУ "АГЦ") осуществляет хранение, ведение, поддержание в актуальном состоянии, перевод на цифровые носители, представление в пользование материалов фонда, а также проверку материалов, подлежащих концентрации в фонде, на соответствие требованиям, устанавливаемым нормативно-техническими актами, и приемку материалов выполненных топографо-геодезических работ.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городского округа город Воронеж от 11.04.2016 </w:t>
      </w:r>
      <w:hyperlink w:history="0" r:id="rId25" w:tooltip="Постановление Администрации городского округа город Воронеж от 11.04.2016 N 248 &quot;О внесении изменений в постановление администрации городского округа город Воронеж от 18 августа 2010 года N 739&quot; {КонсультантПлюс}">
        <w:r>
          <w:rPr>
            <w:sz w:val="20"/>
            <w:color w:val="0000ff"/>
          </w:rPr>
          <w:t xml:space="preserve">N 248</w:t>
        </w:r>
      </w:hyperlink>
      <w:r>
        <w:rPr>
          <w:sz w:val="20"/>
        </w:rPr>
        <w:t xml:space="preserve">, от 22.08.2023 </w:t>
      </w:r>
      <w:hyperlink w:history="0" r:id="rId26" w:tooltip="Постановление Администрации городского округа город Воронеж от 22.08.2023 N 1083 &quot;О внесении изменений в постановление администрации городского округа город Воронеж от 18.08.2010 N 739&quot; {КонсультантПлюс}">
        <w:r>
          <w:rPr>
            <w:sz w:val="20"/>
            <w:color w:val="0000ff"/>
          </w:rPr>
          <w:t xml:space="preserve">N 1083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Управление главного архитектора городского округа администрации городского округа город Воронеж (далее - управление) определяет программно-технические и организационные требования, включая требования к ведению учетной документации при переводе материалов фонда на цифровые носители (в электронный вид), при выдаче и проверке материалов фонда на цифровых носителях (в электронном виде), требования к отчетной документации при переводе материалов фонда на цифровые носители (в электронный вид), программно-технические требования по переводу материалов фонда на цифровые носители (в электронный вид), порядок выдачи материалов фонда на цифровых носителях (в электронном виде).</w:t>
      </w:r>
    </w:p>
    <w:p>
      <w:pPr>
        <w:pStyle w:val="0"/>
        <w:jc w:val="both"/>
      </w:pPr>
      <w:r>
        <w:rPr>
          <w:sz w:val="20"/>
        </w:rPr>
        <w:t xml:space="preserve">(п. 1.6 в ред. </w:t>
      </w:r>
      <w:hyperlink w:history="0" r:id="rId27" w:tooltip="Постановление Администрации городского округа город Воронеж от 11.04.2016 N 248 &quot;О внесении изменений в постановление администрации городского округа город Воронеж от 18 августа 2010 года N 73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город Воронеж от 11.04.2016 N 248)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2. Порядок предоставления и использования материалов фонда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Предоставление юридическим и физическим лицам в пользование материалов и данных фонда осуществляется на основании разрешения управления для проведения изыскательских работ, а по заявкам юридических и физических лиц - для разработки предпроектной, проектной и землеустроительной документации по согласованию с управлением.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Материалы и данные фонда могут использоваться только в целях, указанных в разрешении (заявке) на использование материалов и данных фонда.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Использование материалов и данных фонда, содержащих сведения, составляющие государственную тайну или служебную информацию ограниченного распространения, осуществляется в соответствии с требованиями действующего законодательства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Материалы и данные фонда предоставляются в соответствии с определяемыми управлением требованиями. Вид предоставляемых документов, носителей, способов передачи сведений, а также формат передаваемой информации определяется управлением.</w:t>
      </w:r>
    </w:p>
    <w:p>
      <w:pPr>
        <w:pStyle w:val="0"/>
        <w:jc w:val="both"/>
      </w:pPr>
      <w:r>
        <w:rPr>
          <w:sz w:val="20"/>
        </w:rPr>
        <w:t xml:space="preserve">(п. 2.4 в ред. </w:t>
      </w:r>
      <w:hyperlink w:history="0" r:id="rId28" w:tooltip="Постановление Администрации городского округа город Воронеж от 11.04.2016 N 248 &quot;О внесении изменений в постановление администрации городского округа город Воронеж от 18 августа 2010 года N 73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город Воронеж от 11.04.2016 N 248)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Пользователи материалов и данных фонда обязаны обеспечивать сохранность полученных во временное пользование материалов и данных фонда и возвращать их в установленные сроки.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Срок использования материалов и данных фонда устанавливается в разрешении на использование материалов и данных фонда.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Использование полученных материалов и данных фонда в других (не указанных в разрешении (заявке)) целях возможно только при оформлении дополнительной заявки на их использование и получении соответствующего разрешения.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После завершения использования материалов и данных фонда они подлежат возврату в фонд в том же виде и состоянии с учетом естественного износа. Материалы и данные фонда, выданные пользователям в виде копий и выписок, подлежат возврату или уничтожению пользователем в установленном порядке в соответствии с указанным в разрешении.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Топографические планы на бумажной основе и в цифровом виде после истечения установленного срока использования материалов и данных уничтожаются пользователем с составлением соответствующего акта.</w:t>
      </w:r>
    </w:p>
    <w:p>
      <w:pPr>
        <w:pStyle w:val="0"/>
        <w:jc w:val="both"/>
      </w:pPr>
      <w:r>
        <w:rPr>
          <w:sz w:val="20"/>
        </w:rPr>
        <w:t xml:space="preserve">(п. 2.9 в ред. </w:t>
      </w:r>
      <w:hyperlink w:history="0" r:id="rId29" w:tooltip="Постановление Администрации городского округа город Воронеж от 11.04.2016 N 248 &quot;О внесении изменений в постановление администрации городского округа город Воронеж от 18 августа 2010 года N 73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город Воронеж от 11.04.2016 N 248)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Использование материалов фонда, являющихся объектами интеллектуальной собственности, регулируется действующим законодательством Российской Федерации по интеллектуальной собственности.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Материалы и данные фонда предоставляются пользователям на платной основе в течение 7 рабочих дней со дня оплаты пользователем услуги по предоставлению материалов фонда.</w:t>
      </w:r>
    </w:p>
    <w:p>
      <w:pPr>
        <w:pStyle w:val="0"/>
        <w:jc w:val="both"/>
      </w:pPr>
      <w:r>
        <w:rPr>
          <w:sz w:val="20"/>
        </w:rPr>
        <w:t xml:space="preserve">(п. 2.11 в ред. </w:t>
      </w:r>
      <w:hyperlink w:history="0" r:id="rId30" w:tooltip="Постановление Администрации городского округа город Воронеж от 26.10.2018 N 699 &quot;О внесении изменений в постановление администрации городского округа город Воронеж от 18 августа 2010 года N 73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город Воронеж от 26.10.2018 N 699)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Плата за пользование материалами и данными фонда, включающая в себя затраты на их создание и хранение, а также плата за услуги взимается в размере и порядке, устанавливаемых администрацией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Средства, полученные за пользование материалами и данными фонда, направляются на формирование и ведение фонда.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Материалы и данные фонда предоставляются на безвозмездной основе следующим категориям пользователей: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органам местного самоуправления городского округа город Воронеж при реализации мероприятий в рамках муниципальных программ городского округа город Воронеж, оказании муниципальных услуг, осуществлении иных мероприятий, реализация которых предусмотрена действующим законодательством;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правоохранительным органам и органам судебной системы Российской Федерации, обязанность предоставления материалов которым предусмотрена/установлена действующим законодательством;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исполнительным органам государственной власти при наличии соглашений о взаимодействии в рамках реализации мероприятий по оказанию государственных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государственным и муниципальным бюджетным учреждениям, участвующим в предоставлении государственных и муниципальных услуг в соответствии с муниципальным/государственным заданием;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представителям учреждений системы высшего профессионального образования, отвечающим критериям лиц, имеющих право на получение и использование материалов отраслевого картографического фонда городского округа город Воронеж, в целях использования для подготовки студентами-дипломниками, обучающимися в образовательных учреждениях высшего профессионального образования, выпускных работ, направления подготовки которых непосредственно связаны с деятельностью в области архитектуры и градостроительства, землеустройства и кадастра, при наличии соглашения о взаимодействии.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Материалы и данные фонда на безвозмездной основе предоставляются пользователям в течение 7 рабочих дней с даты регистрации заявления (запроса) об их предоставлении в МБУ "АГЦ".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Администрации городского округа город Воронеж от 22.08.2023 N 1083 &quot;О внесении изменений в постановление администрации городского округа город Воронеж от 18.08.2010 N 73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город Воронеж от 22.08.2023 N 1083)</w:t>
      </w:r>
    </w:p>
    <w:p>
      <w:pPr>
        <w:pStyle w:val="0"/>
        <w:jc w:val="both"/>
      </w:pPr>
      <w:r>
        <w:rPr>
          <w:sz w:val="20"/>
        </w:rPr>
        <w:t xml:space="preserve">(п. 2.14 введен </w:t>
      </w:r>
      <w:hyperlink w:history="0" r:id="rId32" w:tooltip="Постановление Администрации городского округа город Воронеж от 26.10.2018 N 699 &quot;О внесении изменений в постановление администрации городского округа город Воронеж от 18 августа 2010 года N 73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городского округа город Воронеж от 26.10.2018 N 699)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 Копирование, распространение, передача третьим лицам и размещение материалов ДСП в открытом доступе не допускается.</w:t>
      </w:r>
    </w:p>
    <w:p>
      <w:pPr>
        <w:pStyle w:val="0"/>
        <w:jc w:val="both"/>
      </w:pPr>
      <w:r>
        <w:rPr>
          <w:sz w:val="20"/>
        </w:rPr>
        <w:t xml:space="preserve">(п. 2.15 введен </w:t>
      </w:r>
      <w:hyperlink w:history="0" r:id="rId33" w:tooltip="Постановление Администрации городского округа город Воронеж от 26.10.2018 N 699 &quot;О внесении изменений в постановление администрации городского округа город Воронеж от 18 августа 2010 года N 73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городского округа город Воронеж от 26.10.2018 N 699)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 Лица, использующие сведения ограниченного распространения, несут персональную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2.16 введен </w:t>
      </w:r>
      <w:hyperlink w:history="0" r:id="rId34" w:tooltip="Постановление Администрации городского округа город Воронеж от 26.10.2018 N 699 &quot;О внесении изменений в постановление администрации городского округа город Воронеж от 18 августа 2010 года N 73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городского округа город Воронеж от 26.10.2018 N 699)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3. Порядок приемки и учета представляемых пользователем материалов и данных фонда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После проведения топографо-геодезических работ пользователи материалов и данных фонда сдают в фонд измененные топографические планы и границы участков работ в растровой и векторной формах представления (цифровой картографической информации).</w:t>
      </w:r>
    </w:p>
    <w:p>
      <w:pPr>
        <w:pStyle w:val="0"/>
        <w:jc w:val="both"/>
      </w:pPr>
      <w:r>
        <w:rPr>
          <w:sz w:val="20"/>
        </w:rPr>
        <w:t xml:space="preserve">(п. 3.1 в ред. </w:t>
      </w:r>
      <w:hyperlink w:history="0" r:id="rId35" w:tooltip="Постановление Администрации городского округа город Воронеж от 25.07.2023 N 918 &quot;О внесении изменений в постановление администрации городского округа город Воронеж от 18.08.2010 N 73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город Воронеж от 25.07.2023 N 918)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Комплекс проверок топографических планов, принимаемых в фонд, включает в себя ряд процедур, призванных проконтролировать полноту информации и соответствие ее сопроводительной документации. Проверка топографического качества топографических планов на соответствие требованиям СНиП и других документов, регламентирующих их создание, производится в соответствии с этими требованиями. Для проверки корректности топологической связанности графических элементов применяются автоматизированные средства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не возлагает на МБУ "АГЦ" процедуру контроля и надзора за выполнением топографических работ.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остановление Администрации городского округа город Воронеж от 22.08.2023 N 1083 &quot;О внесении изменений в постановление администрации городского округа город Воронеж от 18.08.2010 N 73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город Воронеж от 22.08.2023 N 1083)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При несогласии с результатами проверки материалов пользователь фонда вправе обратиться в управление для принятия решения о приемке данного материала в фонд либо возврате его для устранения замечаний.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Регистрация и учет выдачи пользователям материалов и данных фонда ведется МБУ "АГЦ" в соответствии с требованиями, определяемыми управлением.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городского округа город Воронеж от 11.04.2016 </w:t>
      </w:r>
      <w:hyperlink w:history="0" r:id="rId37" w:tooltip="Постановление Администрации городского округа город Воронеж от 11.04.2016 N 248 &quot;О внесении изменений в постановление администрации городского округа город Воронеж от 18 августа 2010 года N 739&quot; {КонсультантПлюс}">
        <w:r>
          <w:rPr>
            <w:sz w:val="20"/>
            <w:color w:val="0000ff"/>
          </w:rPr>
          <w:t xml:space="preserve">N 248</w:t>
        </w:r>
      </w:hyperlink>
      <w:r>
        <w:rPr>
          <w:sz w:val="20"/>
        </w:rPr>
        <w:t xml:space="preserve">, от 22.08.2023 </w:t>
      </w:r>
      <w:hyperlink w:history="0" r:id="rId38" w:tooltip="Постановление Администрации городского округа город Воронеж от 22.08.2023 N 1083 &quot;О внесении изменений в постановление администрации городского округа город Воронеж от 18.08.2010 N 739&quot; {КонсультантПлюс}">
        <w:r>
          <w:rPr>
            <w:sz w:val="20"/>
            <w:color w:val="0000ff"/>
          </w:rPr>
          <w:t xml:space="preserve">N 1083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директора департамента -</w:t>
      </w:r>
    </w:p>
    <w:p>
      <w:pPr>
        <w:pStyle w:val="0"/>
        <w:jc w:val="right"/>
      </w:pPr>
      <w:r>
        <w:rPr>
          <w:sz w:val="20"/>
        </w:rPr>
        <w:t xml:space="preserve">руководитель управления</w:t>
      </w:r>
    </w:p>
    <w:p>
      <w:pPr>
        <w:pStyle w:val="0"/>
        <w:jc w:val="right"/>
      </w:pPr>
      <w:r>
        <w:rPr>
          <w:sz w:val="20"/>
        </w:rPr>
        <w:t xml:space="preserve">главного архитектора администрации</w:t>
      </w:r>
    </w:p>
    <w:p>
      <w:pPr>
        <w:pStyle w:val="0"/>
        <w:jc w:val="right"/>
      </w:pPr>
      <w:r>
        <w:rPr>
          <w:sz w:val="20"/>
        </w:rPr>
        <w:t xml:space="preserve">городского округа город Воронеж</w:t>
      </w:r>
    </w:p>
    <w:p>
      <w:pPr>
        <w:pStyle w:val="0"/>
        <w:jc w:val="right"/>
      </w:pPr>
      <w:r>
        <w:rPr>
          <w:sz w:val="20"/>
        </w:rPr>
        <w:t xml:space="preserve">А.В.ШЕВЕЛЕВ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город Воронеж от 18.08.2010 N 739</w:t>
            <w:br/>
            <w:t>(ред. от 22.08.2023)</w:t>
            <w:br/>
            <w:t>"Об отраслевом карт...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8765E448A3E727A3F8661BFC2ECFE60CBCD37B03B6D9D649F764CB96A768EA8E1ADE23D75770AB0DA79C5F6D1323531C2321278D58ACA19CBE0F1EeAd4O" TargetMode = "External"/>
	<Relationship Id="rId8" Type="http://schemas.openxmlformats.org/officeDocument/2006/relationships/hyperlink" Target="consultantplus://offline/ref=8765E448A3E727A3F8661BFC2ECFE60CBCD37B03B9DFD742F764CB96A768EA8E1ADE23D75770AB0DA79C5F6D1323531C2321278D58ACA19CBE0F1EeAd4O" TargetMode = "External"/>
	<Relationship Id="rId9" Type="http://schemas.openxmlformats.org/officeDocument/2006/relationships/hyperlink" Target="consultantplus://offline/ref=8765E448A3E727A3F8661BFC2ECFE60CBCD37B03B0D8D445F467969CAF31E68C1DD17CC05039A70CA79C5F681D7C560932792B8B41B2A083A20D1CA2e0dDO" TargetMode = "External"/>
	<Relationship Id="rId10" Type="http://schemas.openxmlformats.org/officeDocument/2006/relationships/hyperlink" Target="consultantplus://offline/ref=8765E448A3E727A3F8661BFC2ECFE60CBCD37B03B0D8D449F668969CAF31E68C1DD17CC05039A70CA79C5F681D7C560932792B8B41B2A083A20D1CA2e0dDO" TargetMode = "External"/>
	<Relationship Id="rId11" Type="http://schemas.openxmlformats.org/officeDocument/2006/relationships/hyperlink" Target="consultantplus://offline/ref=8765E448A3E727A3F8661BFC2ECFE60CBCD37B03B6D9D649F764CB96A768EA8E1ADE23D75770AB0DA79C5F6E1323531C2321278D58ACA19CBE0F1EeAd4O" TargetMode = "External"/>
	<Relationship Id="rId12" Type="http://schemas.openxmlformats.org/officeDocument/2006/relationships/hyperlink" Target="consultantplus://offline/ref=8765E448A3E727A3F8661BFC2ECFE60CBCD37B03B6D9D649F764CB96A768EA8E1ADE23D75770AB0DA79C5F601323531C2321278D58ACA19CBE0F1EeAd4O" TargetMode = "External"/>
	<Relationship Id="rId13" Type="http://schemas.openxmlformats.org/officeDocument/2006/relationships/hyperlink" Target="consultantplus://offline/ref=8765E448A3E727A3F8661BFC2ECFE60CBCD37B03B0D8D449F668969CAF31E68C1DD17CC05039A70CA79C5F681E7C560932792B8B41B2A083A20D1CA2e0dDO" TargetMode = "External"/>
	<Relationship Id="rId14" Type="http://schemas.openxmlformats.org/officeDocument/2006/relationships/hyperlink" Target="consultantplus://offline/ref=8765E448A3E727A3F8661BFC2ECFE60CBCD37B03B3D8D449F664CB96A768EA8E1ADE23C55728A70CA0825F690675025Ae7d2O" TargetMode = "External"/>
	<Relationship Id="rId15" Type="http://schemas.openxmlformats.org/officeDocument/2006/relationships/hyperlink" Target="consultantplus://offline/ref=8765E448A3E727A3F8661BFC2ECFE60CBCD37B03B0D8D445F467969CAF31E68C1DD17CC05039A70CA79C5F681E7C560932792B8B41B2A083A20D1CA2e0dDO" TargetMode = "External"/>
	<Relationship Id="rId16" Type="http://schemas.openxmlformats.org/officeDocument/2006/relationships/hyperlink" Target="consultantplus://offline/ref=8765E448A3E727A3F8661BFC2ECFE60CBCD37B03B6D9D649F764CB96A768EA8E1ADE23D75770AB0DA79C5E6C1323531C2321278D58ACA19CBE0F1EeAd4O" TargetMode = "External"/>
	<Relationship Id="rId17" Type="http://schemas.openxmlformats.org/officeDocument/2006/relationships/hyperlink" Target="consultantplus://offline/ref=8765E448A3E727A3F8661BFC2ECFE60CBCD37B03B9DFD742F764CB96A768EA8E1ADE23D75770AB0DA79C5F601323531C2321278D58ACA19CBE0F1EeAd4O" TargetMode = "External"/>
	<Relationship Id="rId18" Type="http://schemas.openxmlformats.org/officeDocument/2006/relationships/hyperlink" Target="consultantplus://offline/ref=8765E448A3E727A3F8661BFC2ECFE60CBCD37B03B0D8D445F467969CAF31E68C1DD17CC05039A70CA79C5F68107C560932792B8B41B2A083A20D1CA2e0dDO" TargetMode = "External"/>
	<Relationship Id="rId19" Type="http://schemas.openxmlformats.org/officeDocument/2006/relationships/hyperlink" Target="consultantplus://offline/ref=8765E448A3E727A3F8661BFC2ECFE60CBCD37B03B0D8D449F668969CAF31E68C1DD17CC05039A70CA79C5F69187C560932792B8B41B2A083A20D1CA2e0dDO" TargetMode = "External"/>
	<Relationship Id="rId20" Type="http://schemas.openxmlformats.org/officeDocument/2006/relationships/hyperlink" Target="consultantplus://offline/ref=8765E448A3E727A3F86605F138A3B909B9DB220EB8DDD816A93B90CBF061E0D94F912299127AB40DA6825D681Ae7d3O" TargetMode = "External"/>
	<Relationship Id="rId21" Type="http://schemas.openxmlformats.org/officeDocument/2006/relationships/hyperlink" Target="consultantplus://offline/ref=8765E448A3E727A3F86605F138A3B909BCDF2208B2DDD816A93B90CBF061E0D94F912299127AB40DA6825D681Ae7d3O" TargetMode = "External"/>
	<Relationship Id="rId22" Type="http://schemas.openxmlformats.org/officeDocument/2006/relationships/hyperlink" Target="consultantplus://offline/ref=8765E448A3E727A3F8661BFC2ECFE60CBCD37B03B6D9D649F764CB96A768EA8E1ADE23D75770AB0DA79C5E6D1323531C2321278D58ACA19CBE0F1EeAd4O" TargetMode = "External"/>
	<Relationship Id="rId23" Type="http://schemas.openxmlformats.org/officeDocument/2006/relationships/hyperlink" Target="consultantplus://offline/ref=8765E448A3E727A3F8661BFC2ECFE60CBCD37B03B6D9D649F764CB96A768EA8E1ADE23D75770AB0DA79C5E6F1323531C2321278D58ACA19CBE0F1EeAd4O" TargetMode = "External"/>
	<Relationship Id="rId24" Type="http://schemas.openxmlformats.org/officeDocument/2006/relationships/hyperlink" Target="consultantplus://offline/ref=8765E448A3E727A3F8661BFC2ECFE60CBCD37B03B0D8D445F467969CAF31E68C1DD17CC05039A70CA79C5F68117C560932792B8B41B2A083A20D1CA2e0dDO" TargetMode = "External"/>
	<Relationship Id="rId25" Type="http://schemas.openxmlformats.org/officeDocument/2006/relationships/hyperlink" Target="consultantplus://offline/ref=8765E448A3E727A3F8661BFC2ECFE60CBCD37B03B6D9D649F764CB96A768EA8E1ADE23D75770AB0DA79C5D601323531C2321278D58ACA19CBE0F1EeAd4O" TargetMode = "External"/>
	<Relationship Id="rId26" Type="http://schemas.openxmlformats.org/officeDocument/2006/relationships/hyperlink" Target="consultantplus://offline/ref=8765E448A3E727A3F8661BFC2ECFE60CBCD37B03B0D8D449F668969CAF31E68C1DD17CC05039A70CA79C5F69187C560932792B8B41B2A083A20D1CA2e0dDO" TargetMode = "External"/>
	<Relationship Id="rId27" Type="http://schemas.openxmlformats.org/officeDocument/2006/relationships/hyperlink" Target="consultantplus://offline/ref=8765E448A3E727A3F8661BFC2ECFE60CBCD37B03B6D9D649F764CB96A768EA8E1ADE23D75770AB0DA79C5C681323531C2321278D58ACA19CBE0F1EeAd4O" TargetMode = "External"/>
	<Relationship Id="rId28" Type="http://schemas.openxmlformats.org/officeDocument/2006/relationships/hyperlink" Target="consultantplus://offline/ref=8765E448A3E727A3F8661BFC2ECFE60CBCD37B03B6D9D649F764CB96A768EA8E1ADE23D75770AB0DA79C5C6B1323531C2321278D58ACA19CBE0F1EeAd4O" TargetMode = "External"/>
	<Relationship Id="rId29" Type="http://schemas.openxmlformats.org/officeDocument/2006/relationships/hyperlink" Target="consultantplus://offline/ref=8765E448A3E727A3F8661BFC2ECFE60CBCD37B03B6D9D649F764CB96A768EA8E1ADE23D75770AB0DA79C5C6D1323531C2321278D58ACA19CBE0F1EeAd4O" TargetMode = "External"/>
	<Relationship Id="rId30" Type="http://schemas.openxmlformats.org/officeDocument/2006/relationships/hyperlink" Target="consultantplus://offline/ref=8765E448A3E727A3F8661BFC2ECFE60CBCD37B03B9DFD742F764CB96A768EA8E1ADE23D75770AB0DA79C5F611323531C2321278D58ACA19CBE0F1EeAd4O" TargetMode = "External"/>
	<Relationship Id="rId31" Type="http://schemas.openxmlformats.org/officeDocument/2006/relationships/hyperlink" Target="consultantplus://offline/ref=8765E448A3E727A3F8661BFC2ECFE60CBCD37B03B0D8D449F668969CAF31E68C1DD17CC05039A70CA79C5F69197C560932792B8B41B2A083A20D1CA2e0dDO" TargetMode = "External"/>
	<Relationship Id="rId32" Type="http://schemas.openxmlformats.org/officeDocument/2006/relationships/hyperlink" Target="consultantplus://offline/ref=8765E448A3E727A3F8661BFC2ECFE60CBCD37B03B9DFD742F764CB96A768EA8E1ADE23D75770AB0DA79C5E691323531C2321278D58ACA19CBE0F1EeAd4O" TargetMode = "External"/>
	<Relationship Id="rId33" Type="http://schemas.openxmlformats.org/officeDocument/2006/relationships/hyperlink" Target="consultantplus://offline/ref=8765E448A3E727A3F8661BFC2ECFE60CBCD37B03B9DFD742F764CB96A768EA8E1ADE23D75770AB0DA79C5E611323531C2321278D58ACA19CBE0F1EeAd4O" TargetMode = "External"/>
	<Relationship Id="rId34" Type="http://schemas.openxmlformats.org/officeDocument/2006/relationships/hyperlink" Target="consultantplus://offline/ref=8765E448A3E727A3F8661BFC2ECFE60CBCD37B03B9DFD742F764CB96A768EA8E1ADE23D75770AB0DA79C5D681323531C2321278D58ACA19CBE0F1EeAd4O" TargetMode = "External"/>
	<Relationship Id="rId35" Type="http://schemas.openxmlformats.org/officeDocument/2006/relationships/hyperlink" Target="consultantplus://offline/ref=8765E448A3E727A3F8661BFC2ECFE60CBCD37B03B0D8D445F467969CAF31E68C1DD17CC05039A70CA79C5F691E7C560932792B8B41B2A083A20D1CA2e0dDO" TargetMode = "External"/>
	<Relationship Id="rId36" Type="http://schemas.openxmlformats.org/officeDocument/2006/relationships/hyperlink" Target="consultantplus://offline/ref=8765E448A3E727A3F8661BFC2ECFE60CBCD37B03B0D8D449F668969CAF31E68C1DD17CC05039A70CA79C5F691A7C560932792B8B41B2A083A20D1CA2e0dDO" TargetMode = "External"/>
	<Relationship Id="rId37" Type="http://schemas.openxmlformats.org/officeDocument/2006/relationships/hyperlink" Target="consultantplus://offline/ref=8765E448A3E727A3F8661BFC2ECFE60CBCD37B03B6D9D649F764CB96A768EA8E1ADE23D75770AB0DA79C5C6F1323531C2321278D58ACA19CBE0F1EeAd4O" TargetMode = "External"/>
	<Relationship Id="rId38" Type="http://schemas.openxmlformats.org/officeDocument/2006/relationships/hyperlink" Target="consultantplus://offline/ref=8765E448A3E727A3F8661BFC2ECFE60CBCD37B03B0D8D449F668969CAF31E68C1DD17CC05039A70CA79C5F691B7C560932792B8B41B2A083A20D1CA2e0dDO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город Воронеж от 18.08.2010 N 739
(ред. от 22.08.2023)
"Об отраслевом картографическом фонде городского округа город Воронеж"
(вместе с "Положением об отраслевом картографическом фонде городского округа город Воронеж")</dc:title>
  <dcterms:created xsi:type="dcterms:W3CDTF">2024-01-17T14:29:30Z</dcterms:created>
</cp:coreProperties>
</file>